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DF6" w:rsidRPr="007D0867" w:rsidRDefault="00096DF6" w:rsidP="007D0867">
      <w:pPr>
        <w:jc w:val="center"/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A gyertyamártás folyamata</w:t>
      </w:r>
    </w:p>
    <w:p w:rsidR="00096DF6" w:rsidRPr="007D0867" w:rsidRDefault="00096DF6" w:rsidP="007D0867">
      <w:pPr>
        <w:spacing w:before="1320"/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Szükséges esz</w:t>
      </w:r>
      <w:bookmarkStart w:id="0" w:name="_GoBack"/>
      <w:bookmarkEnd w:id="0"/>
      <w:r w:rsidRPr="007D0867">
        <w:rPr>
          <w:rFonts w:ascii="Tahoma" w:hAnsi="Tahoma" w:cs="Tahoma"/>
          <w:sz w:val="24"/>
          <w:szCs w:val="24"/>
        </w:rPr>
        <w:t>közök:</w:t>
      </w:r>
    </w:p>
    <w:p w:rsidR="00096DF6" w:rsidRPr="007D0867" w:rsidRDefault="00096DF6" w:rsidP="00096DF6">
      <w:pPr>
        <w:rPr>
          <w:rFonts w:ascii="Tahoma" w:hAnsi="Tahoma" w:cs="Tahoma"/>
          <w:sz w:val="24"/>
          <w:szCs w:val="24"/>
        </w:rPr>
      </w:pPr>
      <w:proofErr w:type="gramStart"/>
      <w:r w:rsidRPr="007D0867">
        <w:rPr>
          <w:rFonts w:ascii="Tahoma" w:hAnsi="Tahoma" w:cs="Tahoma"/>
          <w:sz w:val="24"/>
          <w:szCs w:val="24"/>
        </w:rPr>
        <w:t>rezsó</w:t>
      </w:r>
      <w:proofErr w:type="gramEnd"/>
      <w:r w:rsidRPr="007D0867">
        <w:rPr>
          <w:rFonts w:ascii="Tahoma" w:hAnsi="Tahoma" w:cs="Tahoma"/>
          <w:sz w:val="24"/>
          <w:szCs w:val="24"/>
        </w:rPr>
        <w:t>, magas falú edény, 5-6 m kanóc, fehér viaszgyertyák/viaszgranulátum, olló, kés, alufólia, törlőpapír</w:t>
      </w:r>
    </w:p>
    <w:p w:rsidR="007D0867" w:rsidRPr="007D0867" w:rsidRDefault="007D0867" w:rsidP="00096DF6">
      <w:p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Védőruha:</w:t>
      </w:r>
    </w:p>
    <w:p w:rsidR="007D0867" w:rsidRPr="007D0867" w:rsidRDefault="007D0867" w:rsidP="00096DF6">
      <w:pPr>
        <w:rPr>
          <w:rFonts w:ascii="Tahoma" w:hAnsi="Tahoma" w:cs="Tahoma"/>
          <w:sz w:val="24"/>
          <w:szCs w:val="24"/>
        </w:rPr>
      </w:pPr>
      <w:proofErr w:type="gramStart"/>
      <w:r w:rsidRPr="007D0867">
        <w:rPr>
          <w:rFonts w:ascii="Tahoma" w:hAnsi="Tahoma" w:cs="Tahoma"/>
          <w:sz w:val="24"/>
          <w:szCs w:val="24"/>
        </w:rPr>
        <w:t>kötény</w:t>
      </w:r>
      <w:proofErr w:type="gramEnd"/>
      <w:r w:rsidRPr="007D0867">
        <w:rPr>
          <w:rFonts w:ascii="Tahoma" w:hAnsi="Tahoma" w:cs="Tahoma"/>
          <w:sz w:val="24"/>
          <w:szCs w:val="24"/>
        </w:rPr>
        <w:t>/póló, zárt cipő</w:t>
      </w:r>
    </w:p>
    <w:p w:rsidR="00096DF6" w:rsidRPr="007D0867" w:rsidRDefault="00096DF6" w:rsidP="00096DF6">
      <w:pPr>
        <w:pStyle w:val="Listaszerbekezds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proofErr w:type="spellStart"/>
      <w:r w:rsidRPr="007D0867">
        <w:rPr>
          <w:rFonts w:ascii="Tahoma" w:hAnsi="Tahoma" w:cs="Tahoma"/>
          <w:sz w:val="24"/>
          <w:szCs w:val="24"/>
        </w:rPr>
        <w:t>Olvasszuk</w:t>
      </w:r>
      <w:proofErr w:type="spellEnd"/>
      <w:r w:rsidRPr="007D0867">
        <w:rPr>
          <w:rFonts w:ascii="Tahoma" w:hAnsi="Tahoma" w:cs="Tahoma"/>
          <w:sz w:val="24"/>
          <w:szCs w:val="24"/>
        </w:rPr>
        <w:t xml:space="preserve"> fel a viaszt a magas falú edényben</w:t>
      </w:r>
      <w:r w:rsidRPr="007D0867">
        <w:rPr>
          <w:rFonts w:ascii="Tahoma" w:hAnsi="Tahoma" w:cs="Tahoma"/>
          <w:sz w:val="24"/>
          <w:szCs w:val="24"/>
        </w:rPr>
        <w:t xml:space="preserve"> 60°C fokon</w:t>
      </w:r>
      <w:r w:rsidRPr="007D0867">
        <w:rPr>
          <w:rFonts w:ascii="Tahoma" w:hAnsi="Tahoma" w:cs="Tahoma"/>
          <w:sz w:val="24"/>
          <w:szCs w:val="24"/>
        </w:rPr>
        <w:t xml:space="preserve">. Ne lépjük túl a </w:t>
      </w:r>
      <w:r w:rsidRPr="007D0867">
        <w:rPr>
          <w:rFonts w:ascii="Tahoma" w:hAnsi="Tahoma" w:cs="Tahoma"/>
          <w:sz w:val="24"/>
          <w:szCs w:val="24"/>
        </w:rPr>
        <w:t>80</w:t>
      </w:r>
      <w:r w:rsidRPr="007D0867">
        <w:rPr>
          <w:rFonts w:ascii="Tahoma" w:hAnsi="Tahoma" w:cs="Tahoma"/>
          <w:sz w:val="24"/>
          <w:szCs w:val="24"/>
        </w:rPr>
        <w:t>°C-t! Erre a műveletre több weboldalon külön vizes lábosba állítot</w:t>
      </w:r>
      <w:r w:rsidRPr="007D0867">
        <w:rPr>
          <w:rFonts w:ascii="Tahoma" w:hAnsi="Tahoma" w:cs="Tahoma"/>
          <w:sz w:val="24"/>
          <w:szCs w:val="24"/>
        </w:rPr>
        <w:t>t magas edényt ajánl</w:t>
      </w:r>
      <w:r w:rsidRPr="007D0867">
        <w:rPr>
          <w:rFonts w:ascii="Tahoma" w:hAnsi="Tahoma" w:cs="Tahoma"/>
          <w:sz w:val="24"/>
          <w:szCs w:val="24"/>
        </w:rPr>
        <w:t>anak</w:t>
      </w:r>
      <w:r w:rsidRPr="007D0867">
        <w:rPr>
          <w:rFonts w:ascii="Tahoma" w:hAnsi="Tahoma" w:cs="Tahoma"/>
          <w:sz w:val="24"/>
          <w:szCs w:val="24"/>
        </w:rPr>
        <w:t>, de az alacsony hőmérsékleten való olvasztás is elegendő lehet. Ez lehet egy egyszerű konyhai lábos, de továbbiakban ne használjuk étkezésre!</w:t>
      </w:r>
      <w:r w:rsidR="007D0867" w:rsidRPr="007D0867">
        <w:rPr>
          <w:rFonts w:ascii="Tahoma" w:hAnsi="Tahoma" w:cs="Tahoma"/>
          <w:sz w:val="24"/>
          <w:szCs w:val="24"/>
        </w:rPr>
        <w:t xml:space="preserve"> Ebben a fázisban színezhetünk pl. reszelt </w:t>
      </w:r>
      <w:proofErr w:type="spellStart"/>
      <w:r w:rsidR="007D0867" w:rsidRPr="007D0867">
        <w:rPr>
          <w:rFonts w:ascii="Tahoma" w:hAnsi="Tahoma" w:cs="Tahoma"/>
          <w:sz w:val="24"/>
          <w:szCs w:val="24"/>
        </w:rPr>
        <w:t>zsírkétadarabokkal</w:t>
      </w:r>
      <w:proofErr w:type="spellEnd"/>
      <w:r w:rsidR="007D0867" w:rsidRPr="007D0867">
        <w:rPr>
          <w:rFonts w:ascii="Tahoma" w:hAnsi="Tahoma" w:cs="Tahoma"/>
          <w:sz w:val="24"/>
          <w:szCs w:val="24"/>
        </w:rPr>
        <w:t>.</w:t>
      </w:r>
    </w:p>
    <w:p w:rsidR="00277EB5" w:rsidRPr="007D0867" w:rsidRDefault="00096DF6" w:rsidP="00096DF6">
      <w:pPr>
        <w:pStyle w:val="Listaszerbekezds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 xml:space="preserve">Vágjuk a kanócokat kb. 30 cm-es darabokra a gyerekeknek! </w:t>
      </w:r>
    </w:p>
    <w:p w:rsidR="00096DF6" w:rsidRPr="007D0867" w:rsidRDefault="00096DF6" w:rsidP="00096DF6">
      <w:pPr>
        <w:pStyle w:val="Listaszerbekezds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A megolvasztott viaszt a tűzről levéve, biztonságos, és fóliával védett asztalra helyezzük, hogy a gyerekek jól körül tudják állni.</w:t>
      </w:r>
    </w:p>
    <w:p w:rsidR="00096DF6" w:rsidRPr="007D0867" w:rsidRDefault="00096DF6" w:rsidP="00096DF6">
      <w:pPr>
        <w:pStyle w:val="Listaszerbekezds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Egyszer mindenki megmártja kb. 10-15 cm magasságban a kanócot. Nem kell benne áztatni, 1-2 másodpercig tartjuk benne. Pörgetve szá</w:t>
      </w:r>
      <w:r w:rsidR="007D0867" w:rsidRPr="007D0867">
        <w:rPr>
          <w:rFonts w:ascii="Tahoma" w:hAnsi="Tahoma" w:cs="Tahoma"/>
          <w:sz w:val="24"/>
          <w:szCs w:val="24"/>
        </w:rPr>
        <w:t>r</w:t>
      </w:r>
      <w:r w:rsidRPr="007D0867">
        <w:rPr>
          <w:rFonts w:ascii="Tahoma" w:hAnsi="Tahoma" w:cs="Tahoma"/>
          <w:sz w:val="24"/>
          <w:szCs w:val="24"/>
        </w:rPr>
        <w:t>íthatják</w:t>
      </w:r>
      <w:r w:rsidR="007D0867" w:rsidRPr="007D0867">
        <w:rPr>
          <w:rFonts w:ascii="Tahoma" w:hAnsi="Tahoma" w:cs="Tahoma"/>
          <w:sz w:val="24"/>
          <w:szCs w:val="24"/>
        </w:rPr>
        <w:t>, így egyenes lesz. A száradás 2-3 perces. Vigyázzanak egymás ruháira! Ne használjunk a száradás gyorsítására hidegvizet, mert azt alaposan le kellene törölni, a fennmaradt vízcseppek lyukakat okozhatnak a gyertya oldalán, és égéskor, mint a forró zsírba cseppent víz, szétcsaphat.</w:t>
      </w:r>
    </w:p>
    <w:p w:rsidR="007D0867" w:rsidRPr="007D0867" w:rsidRDefault="007D0867" w:rsidP="00096DF6">
      <w:pPr>
        <w:pStyle w:val="Listaszerbekezds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A száradás után újra mártás, ezt már nem kell pörgetni.</w:t>
      </w:r>
    </w:p>
    <w:p w:rsidR="007D0867" w:rsidRPr="007D0867" w:rsidRDefault="007D0867" w:rsidP="00096DF6">
      <w:pPr>
        <w:pStyle w:val="Listaszerbekezds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Ismételgetjük a mártást, száradást a kívánt vastagságig, illetve amíg az időnk engedi.</w:t>
      </w:r>
    </w:p>
    <w:p w:rsidR="007D0867" w:rsidRPr="007D0867" w:rsidRDefault="007D0867" w:rsidP="007D0867">
      <w:p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>Ajánlott oldalak:</w:t>
      </w:r>
    </w:p>
    <w:p w:rsidR="007D0867" w:rsidRPr="007D0867" w:rsidRDefault="007D0867" w:rsidP="007D0867">
      <w:pPr>
        <w:rPr>
          <w:rFonts w:ascii="Tahoma" w:hAnsi="Tahoma" w:cs="Tahoma"/>
          <w:sz w:val="24"/>
          <w:szCs w:val="24"/>
        </w:rPr>
      </w:pPr>
      <w:hyperlink r:id="rId5" w:history="1">
        <w:r w:rsidRPr="007D0867">
          <w:rPr>
            <w:rStyle w:val="Hiperhivatkozs"/>
            <w:rFonts w:ascii="Tahoma" w:hAnsi="Tahoma" w:cs="Tahoma"/>
            <w:sz w:val="24"/>
            <w:szCs w:val="24"/>
          </w:rPr>
          <w:t>http://www.gyertyaontes.hu/component/content/article/16-elkeszuelet-martott-gyertya</w:t>
        </w:r>
      </w:hyperlink>
    </w:p>
    <w:p w:rsidR="007D0867" w:rsidRPr="007D0867" w:rsidRDefault="007D0867" w:rsidP="007D0867">
      <w:pPr>
        <w:rPr>
          <w:rFonts w:ascii="Tahoma" w:hAnsi="Tahoma" w:cs="Tahoma"/>
          <w:sz w:val="24"/>
          <w:szCs w:val="24"/>
        </w:rPr>
      </w:pPr>
      <w:r w:rsidRPr="007D0867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Pr="007D0867">
          <w:rPr>
            <w:rStyle w:val="Hiperhivatkozs"/>
            <w:rFonts w:ascii="Tahoma" w:hAnsi="Tahoma" w:cs="Tahoma"/>
            <w:sz w:val="24"/>
            <w:szCs w:val="24"/>
          </w:rPr>
          <w:t>http://www.ng.hu/Civilizacio/2017/12/19/Fenyt-hozo-gyertyak-keszitoje</w:t>
        </w:r>
      </w:hyperlink>
    </w:p>
    <w:p w:rsidR="007D0867" w:rsidRDefault="007D0867" w:rsidP="007D0867"/>
    <w:sectPr w:rsidR="007D0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779"/>
    <w:multiLevelType w:val="hybridMultilevel"/>
    <w:tmpl w:val="C38442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93ED3"/>
    <w:multiLevelType w:val="hybridMultilevel"/>
    <w:tmpl w:val="C9EA8D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F6"/>
    <w:rsid w:val="00096DF6"/>
    <w:rsid w:val="00277EB5"/>
    <w:rsid w:val="007D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7C1D"/>
  <w15:chartTrackingRefBased/>
  <w15:docId w15:val="{285B1B55-E618-4EDD-AAF4-27CAB3EE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6DF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D08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g.hu/Civilizacio/2017/12/19/Fenyt-hozo-gyertyak-keszitoje" TargetMode="External"/><Relationship Id="rId5" Type="http://schemas.openxmlformats.org/officeDocument/2006/relationships/hyperlink" Target="http://www.gyertyaontes.hu/component/content/article/16-elkeszuelet-martott-gyert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Kis Olga</cp:lastModifiedBy>
  <cp:revision>1</cp:revision>
  <dcterms:created xsi:type="dcterms:W3CDTF">2018-04-26T21:44:00Z</dcterms:created>
  <dcterms:modified xsi:type="dcterms:W3CDTF">2018-04-26T22:06:00Z</dcterms:modified>
</cp:coreProperties>
</file>